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4F790" w14:textId="251D13DF" w:rsidR="00E17F8A" w:rsidRPr="002E3310" w:rsidRDefault="00E17F8A" w:rsidP="0077120A">
      <w:pPr>
        <w:spacing w:after="0" w:line="240" w:lineRule="auto"/>
        <w:jc w:val="center"/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</w:pPr>
      <w:r w:rsidRPr="002E3310"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  <w:t xml:space="preserve">Application </w:t>
      </w:r>
      <w:r w:rsidR="00F6015F" w:rsidRPr="002E3310"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  <w:t xml:space="preserve">for cancellation of rack desire request </w:t>
      </w:r>
      <w:r w:rsidR="006D252B" w:rsidRPr="002E3310"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  <w:t>due to non - provisioning of rack</w:t>
      </w:r>
      <w:r w:rsidR="00CC3305" w:rsidRPr="002E3310"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  <w:t>.</w:t>
      </w:r>
    </w:p>
    <w:p w14:paraId="2C363CF0" w14:textId="77777777" w:rsidR="002E3310" w:rsidRPr="00043E94" w:rsidRDefault="002E3310" w:rsidP="002E3310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  <w:r w:rsidRPr="00043E94">
        <w:rPr>
          <w:rFonts w:ascii="IBM Plex Sans" w:eastAsia="Times New Roman" w:hAnsi="IBM Plex Sans"/>
          <w:i/>
          <w:sz w:val="20"/>
          <w:szCs w:val="20"/>
        </w:rPr>
        <w:t>(On the letterhead of the Trading Member)</w:t>
      </w:r>
    </w:p>
    <w:p w14:paraId="4A9A1538" w14:textId="77777777" w:rsidR="00E17F8A" w:rsidRPr="002E3310" w:rsidRDefault="00E17F8A" w:rsidP="00E17F8A">
      <w:pPr>
        <w:spacing w:after="0" w:line="240" w:lineRule="auto"/>
        <w:rPr>
          <w:rFonts w:ascii="IBM Plex Sans" w:eastAsia="Times New Roman" w:hAnsi="IBM Plex Sans" w:cs="Times New Roman"/>
          <w:sz w:val="20"/>
          <w:szCs w:val="20"/>
          <w:lang w:val="en-US"/>
        </w:rPr>
      </w:pPr>
    </w:p>
    <w:p w14:paraId="142CF13E" w14:textId="77777777" w:rsidR="00E17F8A" w:rsidRPr="002E3310" w:rsidRDefault="00E17F8A" w:rsidP="00E17F8A">
      <w:pPr>
        <w:spacing w:after="0" w:line="240" w:lineRule="auto"/>
        <w:rPr>
          <w:rFonts w:ascii="IBM Plex Sans" w:eastAsia="Times New Roman" w:hAnsi="IBM Plex Sans" w:cs="Times New Roman"/>
          <w:bCs/>
          <w:color w:val="000000"/>
          <w:sz w:val="20"/>
          <w:szCs w:val="20"/>
          <w:lang w:val="en-US"/>
        </w:rPr>
      </w:pPr>
    </w:p>
    <w:p w14:paraId="1B2FA095" w14:textId="77777777" w:rsidR="00E17F8A" w:rsidRPr="002E3310" w:rsidRDefault="00E17F8A" w:rsidP="00E17F8A">
      <w:pPr>
        <w:spacing w:after="0" w:line="240" w:lineRule="auto"/>
        <w:rPr>
          <w:rFonts w:ascii="IBM Plex Sans" w:eastAsia="Times New Roman" w:hAnsi="IBM Plex Sans" w:cs="Times New Roman"/>
          <w:bCs/>
          <w:color w:val="000000"/>
          <w:sz w:val="20"/>
          <w:szCs w:val="20"/>
          <w:lang w:val="en-US"/>
        </w:rPr>
      </w:pPr>
      <w:r w:rsidRPr="002E3310">
        <w:rPr>
          <w:rFonts w:ascii="IBM Plex Sans" w:eastAsia="Times New Roman" w:hAnsi="IBM Plex Sans" w:cs="Times New Roman"/>
          <w:bCs/>
          <w:color w:val="000000"/>
          <w:sz w:val="20"/>
          <w:szCs w:val="20"/>
          <w:lang w:val="en-US"/>
        </w:rPr>
        <w:t>To,</w:t>
      </w:r>
    </w:p>
    <w:p w14:paraId="36FD128A" w14:textId="77777777" w:rsidR="00E0061D" w:rsidRPr="002E3310" w:rsidRDefault="00E0061D" w:rsidP="00E17F8A">
      <w:pPr>
        <w:spacing w:after="0" w:line="240" w:lineRule="auto"/>
        <w:rPr>
          <w:rFonts w:ascii="IBM Plex Sans" w:eastAsia="Times New Roman" w:hAnsi="IBM Plex Sans" w:cs="Times New Roman"/>
          <w:bCs/>
          <w:color w:val="000000"/>
          <w:sz w:val="20"/>
          <w:szCs w:val="20"/>
          <w:lang w:val="en-US"/>
        </w:rPr>
      </w:pPr>
    </w:p>
    <w:p w14:paraId="0D302B6E" w14:textId="77777777" w:rsidR="00E17F8A" w:rsidRPr="002E3310" w:rsidRDefault="00E17F8A" w:rsidP="00E17F8A">
      <w:pPr>
        <w:spacing w:after="0" w:line="240" w:lineRule="auto"/>
        <w:rPr>
          <w:rFonts w:ascii="IBM Plex Sans" w:eastAsia="Calibri" w:hAnsi="IBM Plex Sans" w:cs="Times New Roman"/>
          <w:b/>
          <w:sz w:val="20"/>
          <w:szCs w:val="20"/>
          <w:lang w:val="en-US"/>
        </w:rPr>
      </w:pPr>
      <w:r w:rsidRPr="002E3310"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  <w:t xml:space="preserve">Member Services </w:t>
      </w:r>
      <w:r w:rsidRPr="002E3310">
        <w:rPr>
          <w:rFonts w:ascii="IBM Plex Sans" w:eastAsia="Calibri" w:hAnsi="IBM Plex Sans" w:cs="Times New Roman"/>
          <w:b/>
          <w:sz w:val="20"/>
          <w:szCs w:val="20"/>
          <w:lang w:val="en-US"/>
        </w:rPr>
        <w:t>Department</w:t>
      </w:r>
    </w:p>
    <w:p w14:paraId="0BFED063" w14:textId="77777777" w:rsidR="00E17F8A" w:rsidRPr="002E3310" w:rsidRDefault="00E17F8A" w:rsidP="00E17F8A">
      <w:pPr>
        <w:spacing w:after="0" w:line="240" w:lineRule="auto"/>
        <w:rPr>
          <w:rFonts w:ascii="IBM Plex Sans" w:eastAsia="Calibri" w:hAnsi="IBM Plex Sans" w:cs="Times New Roman"/>
          <w:b/>
          <w:sz w:val="20"/>
          <w:szCs w:val="20"/>
          <w:lang w:val="en-US"/>
        </w:rPr>
      </w:pPr>
      <w:r w:rsidRPr="002E3310">
        <w:rPr>
          <w:rFonts w:ascii="IBM Plex Sans" w:eastAsia="Calibri" w:hAnsi="IBM Plex Sans" w:cs="Times New Roman"/>
          <w:b/>
          <w:sz w:val="20"/>
          <w:szCs w:val="20"/>
          <w:lang w:val="en-US"/>
        </w:rPr>
        <w:t>National Stock Exchange of India Limited</w:t>
      </w:r>
    </w:p>
    <w:p w14:paraId="498D2CFF" w14:textId="77777777" w:rsidR="00E17F8A" w:rsidRPr="002E3310" w:rsidRDefault="00E17F8A" w:rsidP="00E17F8A">
      <w:pPr>
        <w:spacing w:after="0" w:line="240" w:lineRule="auto"/>
        <w:rPr>
          <w:rFonts w:ascii="IBM Plex Sans" w:eastAsia="Calibri" w:hAnsi="IBM Plex Sans" w:cs="Times New Roman"/>
          <w:b/>
          <w:sz w:val="20"/>
          <w:szCs w:val="20"/>
          <w:lang w:val="en-US"/>
        </w:rPr>
      </w:pPr>
      <w:r w:rsidRPr="002E3310">
        <w:rPr>
          <w:rFonts w:ascii="IBM Plex Sans" w:eastAsia="Calibri" w:hAnsi="IBM Plex Sans" w:cs="Times New Roman"/>
          <w:b/>
          <w:sz w:val="20"/>
          <w:szCs w:val="20"/>
          <w:lang w:val="en-US"/>
        </w:rPr>
        <w:t>Exchange Plaza, Bandra-Kurla Complex,</w:t>
      </w:r>
    </w:p>
    <w:p w14:paraId="480413F8" w14:textId="77777777" w:rsidR="00E17F8A" w:rsidRPr="002E3310" w:rsidRDefault="00E17F8A" w:rsidP="00E17F8A">
      <w:pPr>
        <w:spacing w:after="0" w:line="240" w:lineRule="auto"/>
        <w:rPr>
          <w:rFonts w:ascii="IBM Plex Sans" w:eastAsia="Calibri" w:hAnsi="IBM Plex Sans" w:cs="Times New Roman"/>
          <w:b/>
          <w:sz w:val="20"/>
          <w:szCs w:val="20"/>
          <w:lang w:val="en-US"/>
        </w:rPr>
      </w:pPr>
      <w:r w:rsidRPr="002E3310">
        <w:rPr>
          <w:rFonts w:ascii="IBM Plex Sans" w:eastAsia="Calibri" w:hAnsi="IBM Plex Sans" w:cs="Times New Roman"/>
          <w:b/>
          <w:sz w:val="20"/>
          <w:szCs w:val="20"/>
          <w:lang w:val="en-US"/>
        </w:rPr>
        <w:t>Bandra (E), Mumbai – 400 051</w:t>
      </w:r>
    </w:p>
    <w:p w14:paraId="5F7EE90F" w14:textId="5FE060B7" w:rsidR="00E17F8A" w:rsidRPr="002E3310" w:rsidRDefault="00E17F8A" w:rsidP="00E17F8A">
      <w:pPr>
        <w:spacing w:after="0" w:line="240" w:lineRule="auto"/>
        <w:rPr>
          <w:rFonts w:ascii="IBM Plex Sans" w:eastAsia="Calibri" w:hAnsi="IBM Plex Sans" w:cs="Times New Roman"/>
          <w:sz w:val="20"/>
          <w:szCs w:val="20"/>
          <w:lang w:val="en-US"/>
        </w:rPr>
      </w:pPr>
      <w:r w:rsidRPr="002E3310">
        <w:rPr>
          <w:rFonts w:ascii="IBM Plex Sans" w:eastAsia="Times New Roman" w:hAnsi="IBM Plex Sans" w:cs="Times New Roman"/>
          <w:b/>
          <w:color w:val="000000"/>
          <w:sz w:val="20"/>
          <w:szCs w:val="20"/>
          <w:lang w:val="en-US"/>
        </w:rPr>
        <w:t>msm@nse.co.in</w:t>
      </w:r>
      <w:r w:rsidRPr="002E3310">
        <w:rPr>
          <w:rFonts w:ascii="IBM Plex Sans" w:eastAsia="Calibri" w:hAnsi="IBM Plex Sans" w:cs="Times New Roman"/>
          <w:b/>
          <w:sz w:val="20"/>
          <w:szCs w:val="20"/>
          <w:lang w:val="en-US"/>
        </w:rPr>
        <w:t xml:space="preserve"> / 1800 266 0050</w:t>
      </w:r>
      <w:r w:rsidRPr="002E3310">
        <w:rPr>
          <w:rFonts w:ascii="IBM Plex Sans" w:eastAsia="Calibri" w:hAnsi="IBM Plex Sans" w:cs="Times New Roman"/>
          <w:sz w:val="20"/>
          <w:szCs w:val="20"/>
          <w:lang w:val="en-US"/>
        </w:rPr>
        <w:tab/>
      </w:r>
    </w:p>
    <w:p w14:paraId="22BFC7BB" w14:textId="77777777" w:rsidR="00E17F8A" w:rsidRPr="002E3310" w:rsidRDefault="00E17F8A" w:rsidP="00E17F8A">
      <w:pPr>
        <w:spacing w:after="0" w:line="240" w:lineRule="auto"/>
        <w:jc w:val="both"/>
        <w:rPr>
          <w:rFonts w:ascii="IBM Plex Sans" w:eastAsia="Calibri" w:hAnsi="IBM Plex Sans" w:cs="Times New Roman"/>
          <w:sz w:val="20"/>
          <w:szCs w:val="20"/>
          <w:lang w:val="en-US"/>
        </w:rPr>
      </w:pPr>
    </w:p>
    <w:p w14:paraId="2854A6DF" w14:textId="6BD00F9F" w:rsidR="00F6015F" w:rsidRPr="002E3310" w:rsidRDefault="00E17F8A" w:rsidP="00E17F8A">
      <w:pPr>
        <w:spacing w:after="0" w:line="240" w:lineRule="auto"/>
        <w:jc w:val="both"/>
        <w:rPr>
          <w:rFonts w:ascii="IBM Plex Sans" w:eastAsia="Calibri" w:hAnsi="IBM Plex Sans" w:cs="Times New Roman"/>
          <w:sz w:val="20"/>
          <w:szCs w:val="20"/>
          <w:lang w:val="en-US"/>
        </w:rPr>
      </w:pPr>
      <w:r w:rsidRPr="002E3310">
        <w:rPr>
          <w:rFonts w:ascii="IBM Plex Sans" w:eastAsia="Calibri" w:hAnsi="IBM Plex Sans" w:cs="Times New Roman"/>
          <w:sz w:val="20"/>
          <w:szCs w:val="20"/>
          <w:lang w:val="en-US"/>
        </w:rPr>
        <w:t>I / We, ________________________________________________________ (TM Name) ______ (TM Code) hav</w:t>
      </w:r>
      <w:r w:rsidR="00F6015F" w:rsidRPr="002E3310">
        <w:rPr>
          <w:rFonts w:ascii="IBM Plex Sans" w:eastAsia="Calibri" w:hAnsi="IBM Plex Sans" w:cs="Times New Roman"/>
          <w:sz w:val="20"/>
          <w:szCs w:val="20"/>
          <w:lang w:val="en-US"/>
        </w:rPr>
        <w:t>e</w:t>
      </w:r>
      <w:r w:rsidRPr="002E3310">
        <w:rPr>
          <w:rFonts w:ascii="IBM Plex Sans" w:eastAsia="Calibri" w:hAnsi="IBM Plex Sans" w:cs="Times New Roman"/>
          <w:sz w:val="20"/>
          <w:szCs w:val="20"/>
          <w:lang w:val="en-US"/>
        </w:rPr>
        <w:t xml:space="preserve"> </w:t>
      </w:r>
      <w:r w:rsidR="00F6015F" w:rsidRPr="002E3310">
        <w:rPr>
          <w:rFonts w:ascii="IBM Plex Sans" w:eastAsia="Calibri" w:hAnsi="IBM Plex Sans" w:cs="Times New Roman"/>
          <w:sz w:val="20"/>
          <w:szCs w:val="20"/>
          <w:lang w:val="en-US"/>
        </w:rPr>
        <w:t xml:space="preserve">submitted request for rack desire as per the below details. We request Exchange to cancel the same on our behalf.  </w:t>
      </w:r>
    </w:p>
    <w:p w14:paraId="5FBBB533" w14:textId="77777777" w:rsidR="00E17F8A" w:rsidRPr="002E3310" w:rsidRDefault="00E17F8A" w:rsidP="00E17F8A">
      <w:pPr>
        <w:rPr>
          <w:rFonts w:ascii="IBM Plex Sans" w:hAnsi="IBM Plex Sans"/>
          <w:b/>
          <w:bCs/>
          <w:sz w:val="20"/>
          <w:szCs w:val="20"/>
        </w:rPr>
      </w:pPr>
    </w:p>
    <w:tbl>
      <w:tblPr>
        <w:tblW w:w="9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4259"/>
        <w:gridCol w:w="4168"/>
      </w:tblGrid>
      <w:tr w:rsidR="00E17F8A" w:rsidRPr="002E3310" w14:paraId="501ABBC9" w14:textId="77777777" w:rsidTr="00D01A83">
        <w:trPr>
          <w:trHeight w:val="469"/>
          <w:jc w:val="center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14:paraId="3F233C98" w14:textId="77777777" w:rsidR="00E17F8A" w:rsidRPr="002E3310" w:rsidRDefault="00E17F8A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1</w:t>
            </w:r>
          </w:p>
          <w:p w14:paraId="45D86F9B" w14:textId="43FD1C2E" w:rsidR="00E17F8A" w:rsidRPr="002E3310" w:rsidRDefault="00E17F8A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4259" w:type="dxa"/>
            <w:shd w:val="clear" w:color="auto" w:fill="auto"/>
            <w:noWrap/>
            <w:vAlign w:val="center"/>
          </w:tcPr>
          <w:p w14:paraId="7593F673" w14:textId="579D52AC" w:rsidR="00E17F8A" w:rsidRPr="002E3310" w:rsidRDefault="00F6015F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Rack Desire Ref No</w:t>
            </w:r>
            <w:r w:rsidR="00B42121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. as per ENIT.</w:t>
            </w: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 </w:t>
            </w:r>
            <w:r w:rsidR="006A4243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*</w:t>
            </w:r>
          </w:p>
          <w:p w14:paraId="1B3E65BA" w14:textId="440C97B7" w:rsidR="00F6015F" w:rsidRPr="002E3310" w:rsidRDefault="00F6015F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(XXXXX/RACKDESIRE/XXX)</w:t>
            </w:r>
          </w:p>
        </w:tc>
        <w:tc>
          <w:tcPr>
            <w:tcW w:w="4168" w:type="dxa"/>
            <w:shd w:val="clear" w:color="auto" w:fill="auto"/>
            <w:noWrap/>
            <w:vAlign w:val="center"/>
          </w:tcPr>
          <w:p w14:paraId="43D150EF" w14:textId="19DDFD83" w:rsidR="00E17F8A" w:rsidRPr="002E3310" w:rsidRDefault="00E17F8A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650004" w:rsidRPr="002E3310" w14:paraId="666EF424" w14:textId="77777777" w:rsidTr="00D01A83">
        <w:trPr>
          <w:trHeight w:val="469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0E719D0A" w14:textId="735227B4" w:rsidR="00650004" w:rsidRPr="002E3310" w:rsidRDefault="00650004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2</w:t>
            </w:r>
          </w:p>
        </w:tc>
        <w:tc>
          <w:tcPr>
            <w:tcW w:w="4259" w:type="dxa"/>
            <w:shd w:val="clear" w:color="auto" w:fill="auto"/>
            <w:noWrap/>
            <w:vAlign w:val="center"/>
          </w:tcPr>
          <w:p w14:paraId="37A24374" w14:textId="4979653A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Rack Desire </w:t>
            </w:r>
            <w:r w:rsidR="00F65B22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R</w:t>
            </w: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equest </w:t>
            </w:r>
            <w:r w:rsidR="00F65B22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S</w:t>
            </w: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ubmission </w:t>
            </w:r>
            <w:r w:rsidR="00F65B22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D</w:t>
            </w: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ate </w:t>
            </w:r>
            <w:r w:rsidR="006A4243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*</w:t>
            </w:r>
          </w:p>
        </w:tc>
        <w:tc>
          <w:tcPr>
            <w:tcW w:w="4168" w:type="dxa"/>
            <w:shd w:val="clear" w:color="auto" w:fill="auto"/>
            <w:noWrap/>
            <w:vAlign w:val="center"/>
          </w:tcPr>
          <w:p w14:paraId="6702832B" w14:textId="77777777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</w:p>
        </w:tc>
      </w:tr>
      <w:tr w:rsidR="00650004" w:rsidRPr="002E3310" w14:paraId="6EB987FB" w14:textId="77777777" w:rsidTr="00D01A83">
        <w:trPr>
          <w:trHeight w:val="604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2CA2FB7E" w14:textId="31CA23FF" w:rsidR="00650004" w:rsidRPr="002E3310" w:rsidRDefault="00650004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3</w:t>
            </w:r>
          </w:p>
        </w:tc>
        <w:tc>
          <w:tcPr>
            <w:tcW w:w="4259" w:type="dxa"/>
            <w:shd w:val="clear" w:color="auto" w:fill="auto"/>
            <w:noWrap/>
            <w:vAlign w:val="center"/>
          </w:tcPr>
          <w:p w14:paraId="4C1E63F6" w14:textId="512D4C9E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Requested Rack Type </w:t>
            </w:r>
            <w:r w:rsidR="006A4243"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*</w:t>
            </w:r>
          </w:p>
        </w:tc>
        <w:tc>
          <w:tcPr>
            <w:tcW w:w="4168" w:type="dxa"/>
            <w:shd w:val="clear" w:color="auto" w:fill="auto"/>
            <w:noWrap/>
            <w:vAlign w:val="center"/>
          </w:tcPr>
          <w:p w14:paraId="6C4B0AF8" w14:textId="5095800B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  <w:lang w:eastAsia="en-IN"/>
              </w:rPr>
              <w:t>Full / Half/ Quarter</w:t>
            </w:r>
          </w:p>
          <w:p w14:paraId="44EDB806" w14:textId="19299BCF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 xml:space="preserve">(Tick </w:t>
            </w:r>
            <w:proofErr w:type="gramStart"/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any one</w:t>
            </w:r>
            <w:proofErr w:type="gramEnd"/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)</w:t>
            </w:r>
          </w:p>
        </w:tc>
      </w:tr>
      <w:tr w:rsidR="00650004" w:rsidRPr="002E3310" w14:paraId="72B7B3F7" w14:textId="77777777" w:rsidTr="00D01A83">
        <w:trPr>
          <w:trHeight w:val="549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739C93FE" w14:textId="32D3AE00" w:rsidR="00650004" w:rsidRPr="002E3310" w:rsidRDefault="00650004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4</w:t>
            </w:r>
          </w:p>
        </w:tc>
        <w:tc>
          <w:tcPr>
            <w:tcW w:w="4259" w:type="dxa"/>
            <w:shd w:val="clear" w:color="auto" w:fill="auto"/>
            <w:noWrap/>
            <w:vAlign w:val="center"/>
          </w:tcPr>
          <w:p w14:paraId="056F41CB" w14:textId="322522BF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b/>
                <w:color w:val="000000"/>
                <w:sz w:val="20"/>
                <w:szCs w:val="20"/>
                <w:u w:val="single"/>
                <w:lang w:eastAsia="en-IN"/>
              </w:rPr>
              <w:t>Contact Person Details</w:t>
            </w:r>
          </w:p>
          <w:p w14:paraId="58E66D96" w14:textId="183BAAEB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Name</w:t>
            </w:r>
          </w:p>
        </w:tc>
        <w:tc>
          <w:tcPr>
            <w:tcW w:w="4168" w:type="dxa"/>
            <w:shd w:val="clear" w:color="auto" w:fill="auto"/>
            <w:noWrap/>
            <w:vAlign w:val="center"/>
          </w:tcPr>
          <w:p w14:paraId="1B06E624" w14:textId="77777777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</w:tr>
      <w:tr w:rsidR="00650004" w:rsidRPr="002E3310" w14:paraId="7B62F1D6" w14:textId="77777777" w:rsidTr="00D01A83">
        <w:trPr>
          <w:trHeight w:val="549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41A04097" w14:textId="7DC710F6" w:rsidR="00650004" w:rsidRPr="002E3310" w:rsidRDefault="00650004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5</w:t>
            </w:r>
          </w:p>
        </w:tc>
        <w:tc>
          <w:tcPr>
            <w:tcW w:w="4259" w:type="dxa"/>
            <w:shd w:val="clear" w:color="auto" w:fill="auto"/>
            <w:noWrap/>
            <w:vAlign w:val="center"/>
          </w:tcPr>
          <w:p w14:paraId="3BDAC376" w14:textId="55B2B601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Mobile/Telephone No.</w:t>
            </w:r>
          </w:p>
        </w:tc>
        <w:tc>
          <w:tcPr>
            <w:tcW w:w="4168" w:type="dxa"/>
            <w:shd w:val="clear" w:color="auto" w:fill="auto"/>
            <w:noWrap/>
            <w:vAlign w:val="center"/>
          </w:tcPr>
          <w:p w14:paraId="52896134" w14:textId="77777777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</w:tr>
      <w:tr w:rsidR="00650004" w:rsidRPr="002E3310" w14:paraId="6FDC96AB" w14:textId="77777777" w:rsidTr="00D01A83">
        <w:trPr>
          <w:trHeight w:val="549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2E095CB9" w14:textId="58E29AD6" w:rsidR="00650004" w:rsidRPr="002E3310" w:rsidRDefault="00650004" w:rsidP="00D01A83">
            <w:pPr>
              <w:spacing w:after="0" w:line="240" w:lineRule="auto"/>
              <w:jc w:val="center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6</w:t>
            </w:r>
          </w:p>
        </w:tc>
        <w:tc>
          <w:tcPr>
            <w:tcW w:w="4259" w:type="dxa"/>
            <w:shd w:val="clear" w:color="auto" w:fill="auto"/>
            <w:noWrap/>
            <w:vAlign w:val="center"/>
          </w:tcPr>
          <w:p w14:paraId="383700D8" w14:textId="64FAA7F9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</w:pPr>
            <w:r w:rsidRPr="002E3310">
              <w:rPr>
                <w:rFonts w:ascii="IBM Plex Sans" w:eastAsia="Times New Roman" w:hAnsi="IBM Plex Sans" w:cs="Times New Roman"/>
                <w:color w:val="000000"/>
                <w:sz w:val="20"/>
                <w:szCs w:val="20"/>
                <w:lang w:eastAsia="en-IN"/>
              </w:rPr>
              <w:t>Email id (preferably group email id)</w:t>
            </w:r>
          </w:p>
        </w:tc>
        <w:tc>
          <w:tcPr>
            <w:tcW w:w="4168" w:type="dxa"/>
            <w:shd w:val="clear" w:color="auto" w:fill="auto"/>
            <w:noWrap/>
            <w:vAlign w:val="center"/>
          </w:tcPr>
          <w:p w14:paraId="31283DEE" w14:textId="77777777" w:rsidR="00650004" w:rsidRPr="002E3310" w:rsidRDefault="00650004" w:rsidP="00D01A83">
            <w:pPr>
              <w:spacing w:after="0" w:line="240" w:lineRule="auto"/>
              <w:rPr>
                <w:rFonts w:ascii="IBM Plex Sans" w:eastAsia="Times New Roman" w:hAnsi="IBM Plex Sans" w:cs="Times New Roman"/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</w:tr>
    </w:tbl>
    <w:p w14:paraId="6F562A2F" w14:textId="0E6B55C0" w:rsidR="006A4243" w:rsidRPr="002E3310" w:rsidRDefault="00993221" w:rsidP="006A7820">
      <w:pPr>
        <w:jc w:val="both"/>
        <w:rPr>
          <w:rFonts w:ascii="IBM Plex Sans" w:hAnsi="IBM Plex Sans" w:cs="Times New Roman"/>
          <w:i/>
          <w:iCs/>
          <w:sz w:val="20"/>
          <w:szCs w:val="20"/>
        </w:rPr>
      </w:pPr>
      <w:r w:rsidRPr="002E3310">
        <w:rPr>
          <w:rFonts w:ascii="IBM Plex Sans" w:hAnsi="IBM Plex Sans" w:cs="Times New Roman"/>
          <w:i/>
          <w:iCs/>
          <w:sz w:val="20"/>
          <w:szCs w:val="20"/>
        </w:rPr>
        <w:t>*</w:t>
      </w:r>
      <w:r w:rsidR="006A4243" w:rsidRPr="002E3310">
        <w:rPr>
          <w:rFonts w:ascii="IBM Plex Sans" w:hAnsi="IBM Plex Sans" w:cs="Times New Roman"/>
          <w:i/>
          <w:iCs/>
          <w:sz w:val="20"/>
          <w:szCs w:val="20"/>
        </w:rPr>
        <w:t>In case multiple requests, members can submit single request by adding a table as Annexure</w:t>
      </w:r>
    </w:p>
    <w:p w14:paraId="3DBB6FA8" w14:textId="4A671324" w:rsidR="00E17F8A" w:rsidRPr="002E3310" w:rsidRDefault="00B42121" w:rsidP="00B42121">
      <w:pPr>
        <w:jc w:val="both"/>
        <w:rPr>
          <w:rFonts w:ascii="IBM Plex Sans" w:hAnsi="IBM Plex Sans" w:cs="Times New Roman"/>
          <w:b/>
          <w:bCs/>
          <w:i/>
          <w:iCs/>
          <w:sz w:val="20"/>
          <w:szCs w:val="20"/>
        </w:rPr>
      </w:pPr>
      <w:r w:rsidRPr="002E3310">
        <w:rPr>
          <w:rFonts w:ascii="IBM Plex Sans" w:hAnsi="IBM Plex Sans" w:cs="Times New Roman"/>
          <w:b/>
          <w:bCs/>
          <w:i/>
          <w:iCs/>
          <w:sz w:val="20"/>
          <w:szCs w:val="20"/>
        </w:rPr>
        <w:t>All fields are mandatory.</w:t>
      </w:r>
    </w:p>
    <w:p w14:paraId="4614EDAF" w14:textId="3B1111CD" w:rsidR="00B42121" w:rsidRPr="002E3310" w:rsidRDefault="00F6015F" w:rsidP="00E17F8A">
      <w:pPr>
        <w:pStyle w:val="ListParagraph"/>
        <w:numPr>
          <w:ilvl w:val="0"/>
          <w:numId w:val="1"/>
        </w:numPr>
        <w:jc w:val="both"/>
        <w:rPr>
          <w:rFonts w:ascii="IBM Plex Sans" w:hAnsi="IBM Plex Sans" w:cs="Times New Roman"/>
          <w:b/>
          <w:bCs/>
          <w:sz w:val="20"/>
          <w:szCs w:val="20"/>
        </w:rPr>
      </w:pPr>
      <w:r w:rsidRPr="002E3310">
        <w:rPr>
          <w:rFonts w:ascii="IBM Plex Sans" w:hAnsi="IBM Plex Sans" w:cs="Times New Roman"/>
          <w:bCs/>
          <w:sz w:val="20"/>
          <w:szCs w:val="20"/>
        </w:rPr>
        <w:t>I/We are aware that</w:t>
      </w:r>
      <w:r w:rsidR="00B42121" w:rsidRPr="002E3310">
        <w:rPr>
          <w:rFonts w:ascii="IBM Plex Sans" w:hAnsi="IBM Plex Sans" w:cs="Times New Roman"/>
          <w:bCs/>
          <w:sz w:val="20"/>
          <w:szCs w:val="20"/>
        </w:rPr>
        <w:t xml:space="preserve"> on successfully processing of this application at the Exchange end, our rack desire request shall stand cancelled and shall not be considered for provisioning of rack</w:t>
      </w:r>
      <w:r w:rsidR="00A8626A" w:rsidRPr="002E3310">
        <w:rPr>
          <w:rFonts w:ascii="IBM Plex Sans" w:hAnsi="IBM Plex Sans" w:cs="Times New Roman"/>
          <w:bCs/>
          <w:sz w:val="20"/>
          <w:szCs w:val="20"/>
        </w:rPr>
        <w:t>.</w:t>
      </w:r>
    </w:p>
    <w:p w14:paraId="1B2827ED" w14:textId="77777777" w:rsidR="009F5E01" w:rsidRPr="002E3310" w:rsidRDefault="009F5E01" w:rsidP="009F5E01">
      <w:pPr>
        <w:pStyle w:val="ListParagraph"/>
        <w:jc w:val="both"/>
        <w:rPr>
          <w:rFonts w:ascii="IBM Plex Sans" w:hAnsi="IBM Plex Sans" w:cs="Times New Roman"/>
          <w:b/>
          <w:bCs/>
          <w:sz w:val="20"/>
          <w:szCs w:val="20"/>
        </w:rPr>
      </w:pPr>
    </w:p>
    <w:p w14:paraId="619A8C03" w14:textId="2E32BBE5" w:rsidR="00A8626A" w:rsidRPr="002E3310" w:rsidRDefault="00B42121" w:rsidP="00411AD6">
      <w:pPr>
        <w:pStyle w:val="ListParagraph"/>
        <w:numPr>
          <w:ilvl w:val="0"/>
          <w:numId w:val="1"/>
        </w:numPr>
        <w:jc w:val="both"/>
        <w:rPr>
          <w:rFonts w:ascii="IBM Plex Sans" w:hAnsi="IBM Plex Sans" w:cs="Times New Roman"/>
          <w:b/>
          <w:bCs/>
          <w:sz w:val="20"/>
          <w:szCs w:val="20"/>
        </w:rPr>
      </w:pPr>
      <w:r w:rsidRPr="002E3310">
        <w:rPr>
          <w:rFonts w:ascii="IBM Plex Sans" w:hAnsi="IBM Plex Sans" w:cs="Times New Roman"/>
          <w:bCs/>
          <w:sz w:val="20"/>
          <w:szCs w:val="20"/>
        </w:rPr>
        <w:t xml:space="preserve">I/We confirm that </w:t>
      </w:r>
      <w:r w:rsidR="003D0DBD" w:rsidRPr="002E3310">
        <w:rPr>
          <w:rFonts w:ascii="IBM Plex Sans" w:hAnsi="IBM Plex Sans" w:cs="Times New Roman"/>
          <w:bCs/>
          <w:sz w:val="20"/>
          <w:szCs w:val="20"/>
        </w:rPr>
        <w:t xml:space="preserve">cancellation of rack desire request has been provided from our end is </w:t>
      </w:r>
      <w:r w:rsidR="0032195C" w:rsidRPr="002E3310">
        <w:rPr>
          <w:rFonts w:ascii="IBM Plex Sans" w:hAnsi="IBM Plex Sans" w:cs="Times New Roman"/>
          <w:bCs/>
          <w:sz w:val="20"/>
          <w:szCs w:val="20"/>
        </w:rPr>
        <w:t xml:space="preserve">exclusively </w:t>
      </w:r>
      <w:r w:rsidR="003D0DBD" w:rsidRPr="002E3310">
        <w:rPr>
          <w:rFonts w:ascii="IBM Plex Sans" w:hAnsi="IBM Plex Sans" w:cs="Times New Roman"/>
          <w:sz w:val="20"/>
          <w:szCs w:val="20"/>
        </w:rPr>
        <w:t>due to non - provisioning of rack(s) of desired rack type within the specified timelines i.e. on or before 6 months starting from the following month of submission of rack desire request</w:t>
      </w:r>
      <w:r w:rsidR="0032195C" w:rsidRPr="002E3310">
        <w:rPr>
          <w:rFonts w:ascii="IBM Plex Sans" w:hAnsi="IBM Plex Sans" w:cs="Times New Roman"/>
          <w:sz w:val="20"/>
          <w:szCs w:val="20"/>
        </w:rPr>
        <w:t>.</w:t>
      </w:r>
    </w:p>
    <w:p w14:paraId="1D47188D" w14:textId="77777777" w:rsidR="00411AD6" w:rsidRPr="00411AD6" w:rsidRDefault="00411AD6" w:rsidP="00411AD6">
      <w:pPr>
        <w:pStyle w:val="ListParagraph"/>
        <w:rPr>
          <w:rFonts w:ascii="IBM Plex Sans" w:hAnsi="IBM Plex Sans" w:cs="Times New Roman"/>
          <w:b/>
          <w:bCs/>
          <w:sz w:val="20"/>
          <w:szCs w:val="20"/>
        </w:rPr>
      </w:pPr>
    </w:p>
    <w:p w14:paraId="203A9962" w14:textId="77777777" w:rsidR="00E17F8A" w:rsidRPr="00C71C18" w:rsidRDefault="00E17F8A" w:rsidP="00E17F8A">
      <w:pPr>
        <w:rPr>
          <w:rFonts w:ascii="IBM Plex Sans" w:hAnsi="IBM Plex Sans"/>
          <w:b/>
          <w:bCs/>
          <w:sz w:val="20"/>
          <w:szCs w:val="20"/>
        </w:rPr>
      </w:pPr>
    </w:p>
    <w:p w14:paraId="031AFC94" w14:textId="77777777" w:rsidR="00E17F8A" w:rsidRPr="00C71C18" w:rsidRDefault="00E17F8A" w:rsidP="00E17F8A">
      <w:pPr>
        <w:rPr>
          <w:rFonts w:ascii="IBM Plex Sans" w:hAnsi="IBM Plex Sans"/>
          <w:b/>
          <w:bCs/>
          <w:sz w:val="20"/>
          <w:szCs w:val="20"/>
        </w:rPr>
      </w:pPr>
      <w:r w:rsidRPr="00C71C18">
        <w:rPr>
          <w:rFonts w:ascii="IBM Plex Sans" w:hAnsi="IBM Plex Sans"/>
          <w:b/>
          <w:bCs/>
          <w:sz w:val="20"/>
          <w:szCs w:val="20"/>
        </w:rPr>
        <w:t xml:space="preserve">Place: </w:t>
      </w:r>
    </w:p>
    <w:p w14:paraId="3D58612E" w14:textId="77777777" w:rsidR="00E17F8A" w:rsidRPr="00C71C18" w:rsidRDefault="00E17F8A" w:rsidP="00E17F8A">
      <w:pPr>
        <w:rPr>
          <w:rFonts w:ascii="IBM Plex Sans" w:hAnsi="IBM Plex Sans"/>
          <w:b/>
          <w:bCs/>
          <w:sz w:val="20"/>
          <w:szCs w:val="20"/>
        </w:rPr>
      </w:pPr>
      <w:r w:rsidRPr="00C71C18">
        <w:rPr>
          <w:rFonts w:ascii="IBM Plex Sans" w:hAnsi="IBM Plex Sans"/>
          <w:b/>
          <w:bCs/>
          <w:sz w:val="20"/>
          <w:szCs w:val="20"/>
        </w:rPr>
        <w:t>Date:                                                                                                                         Name and Designation of</w:t>
      </w:r>
    </w:p>
    <w:p w14:paraId="0294EA06" w14:textId="77777777" w:rsidR="00E17F8A" w:rsidRPr="00C71C18" w:rsidRDefault="00E17F8A" w:rsidP="00E17F8A">
      <w:pPr>
        <w:rPr>
          <w:rFonts w:ascii="IBM Plex Sans" w:hAnsi="IBM Plex Sans"/>
          <w:b/>
          <w:bCs/>
          <w:sz w:val="20"/>
          <w:szCs w:val="20"/>
        </w:rPr>
      </w:pPr>
      <w:r w:rsidRPr="00C71C18">
        <w:rPr>
          <w:rFonts w:ascii="IBM Plex Sans" w:hAnsi="IBM Plex Sans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Authorised Signatory </w:t>
      </w:r>
    </w:p>
    <w:p w14:paraId="197A337E" w14:textId="77777777" w:rsidR="00E17F8A" w:rsidRDefault="00E17F8A"/>
    <w:sectPr w:rsidR="00E17F8A" w:rsidSect="00AE7933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31058" w14:textId="77777777" w:rsidR="00AE7933" w:rsidRDefault="00AE7933" w:rsidP="00E17F8A">
      <w:pPr>
        <w:spacing w:after="0" w:line="240" w:lineRule="auto"/>
      </w:pPr>
      <w:r>
        <w:separator/>
      </w:r>
    </w:p>
  </w:endnote>
  <w:endnote w:type="continuationSeparator" w:id="0">
    <w:p w14:paraId="72199404" w14:textId="77777777" w:rsidR="00AE7933" w:rsidRDefault="00AE7933" w:rsidP="00E1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CB54" w14:textId="5506E4A8" w:rsidR="00E17F8A" w:rsidRDefault="00E17F8A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7EE849" wp14:editId="64BC07D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9150106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CECE41" w14:textId="2BCB4ECF" w:rsidR="00E17F8A" w:rsidRPr="00E17F8A" w:rsidRDefault="00E17F8A" w:rsidP="00E17F8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17F8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47EE8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2FCECE41" w14:textId="2BCB4ECF" w:rsidR="00E17F8A" w:rsidRPr="00E17F8A" w:rsidRDefault="00E17F8A" w:rsidP="00E17F8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17F8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6174" w14:textId="6D560BD5" w:rsidR="00E17F8A" w:rsidRDefault="00E17F8A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910D8E7" wp14:editId="7F3CAFF9">
              <wp:simplePos x="914400" y="10074303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86737040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81B28C" w14:textId="61AB8A76" w:rsidR="00E17F8A" w:rsidRPr="00E17F8A" w:rsidRDefault="00E17F8A" w:rsidP="00E17F8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17F8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910D8E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4381B28C" w14:textId="61AB8A76" w:rsidR="00E17F8A" w:rsidRPr="00E17F8A" w:rsidRDefault="00E17F8A" w:rsidP="00E17F8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17F8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1EAA" w14:textId="3BDE6DFF" w:rsidR="00E17F8A" w:rsidRDefault="00E17F8A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F2E9CF6" wp14:editId="75968BE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07090746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43891E" w14:textId="24F042AE" w:rsidR="00E17F8A" w:rsidRPr="00E17F8A" w:rsidRDefault="00E17F8A" w:rsidP="00E17F8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E17F8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5F2E9C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6743891E" w14:textId="24F042AE" w:rsidR="00E17F8A" w:rsidRPr="00E17F8A" w:rsidRDefault="00E17F8A" w:rsidP="00E17F8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E17F8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B1EFE" w14:textId="77777777" w:rsidR="00AE7933" w:rsidRDefault="00AE7933" w:rsidP="00E17F8A">
      <w:pPr>
        <w:spacing w:after="0" w:line="240" w:lineRule="auto"/>
      </w:pPr>
      <w:r>
        <w:separator/>
      </w:r>
    </w:p>
  </w:footnote>
  <w:footnote w:type="continuationSeparator" w:id="0">
    <w:p w14:paraId="21C59A36" w14:textId="77777777" w:rsidR="00AE7933" w:rsidRDefault="00AE7933" w:rsidP="00E17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E4277"/>
    <w:multiLevelType w:val="hybridMultilevel"/>
    <w:tmpl w:val="0CAA55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07CD6"/>
    <w:multiLevelType w:val="hybridMultilevel"/>
    <w:tmpl w:val="BCB02DA0"/>
    <w:lvl w:ilvl="0" w:tplc="6A22FA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804754">
    <w:abstractNumId w:val="0"/>
  </w:num>
  <w:num w:numId="2" w16cid:durableId="1877810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8A"/>
    <w:rsid w:val="002C05BA"/>
    <w:rsid w:val="002E3310"/>
    <w:rsid w:val="0032195C"/>
    <w:rsid w:val="003D0DBD"/>
    <w:rsid w:val="00411AD6"/>
    <w:rsid w:val="00650004"/>
    <w:rsid w:val="006A4243"/>
    <w:rsid w:val="006A7820"/>
    <w:rsid w:val="006D252B"/>
    <w:rsid w:val="00762B30"/>
    <w:rsid w:val="0077120A"/>
    <w:rsid w:val="007B57CC"/>
    <w:rsid w:val="00993221"/>
    <w:rsid w:val="009C6898"/>
    <w:rsid w:val="009F5E01"/>
    <w:rsid w:val="00A8626A"/>
    <w:rsid w:val="00AE7933"/>
    <w:rsid w:val="00B42121"/>
    <w:rsid w:val="00C76F11"/>
    <w:rsid w:val="00CC3305"/>
    <w:rsid w:val="00D01A83"/>
    <w:rsid w:val="00DA124B"/>
    <w:rsid w:val="00E0061D"/>
    <w:rsid w:val="00E17F8A"/>
    <w:rsid w:val="00F6015F"/>
    <w:rsid w:val="00F6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E6F73"/>
  <w15:chartTrackingRefBased/>
  <w15:docId w15:val="{525B275C-231C-426D-8929-3287EC39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gu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F8A"/>
    <w:pPr>
      <w:spacing w:line="259" w:lineRule="auto"/>
    </w:pPr>
    <w:rPr>
      <w:kern w:val="0"/>
      <w:sz w:val="22"/>
      <w:szCs w:val="22"/>
      <w:lang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7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7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F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7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7F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7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7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7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7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7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7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7F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7F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7F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7F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7F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7F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7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7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7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7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7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7F8A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7F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7F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7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7F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7F8A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17F8A"/>
  </w:style>
  <w:style w:type="paragraph" w:styleId="Footer">
    <w:name w:val="footer"/>
    <w:basedOn w:val="Normal"/>
    <w:link w:val="FooterChar"/>
    <w:uiPriority w:val="99"/>
    <w:unhideWhenUsed/>
    <w:rsid w:val="00E17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F8A"/>
    <w:rPr>
      <w:kern w:val="0"/>
      <w:sz w:val="22"/>
      <w:szCs w:val="22"/>
      <w:lang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 (MSD)</dc:creator>
  <cp:keywords/>
  <dc:description/>
  <cp:lastModifiedBy>Nixon Bandi (MSD)</cp:lastModifiedBy>
  <cp:revision>14</cp:revision>
  <dcterms:created xsi:type="dcterms:W3CDTF">2024-03-26T12:55:00Z</dcterms:created>
  <dcterms:modified xsi:type="dcterms:W3CDTF">2024-04-23T07:06:00Z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662133a,1755d508,b216190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2024-03-26T12:15:19Z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e59034c7-36d4-456a-a9f8-bcfacdf402f2</vt:lpwstr>
  </property>
  <property fmtid="{D5CDD505-2E9C-101B-9397-08002B2CF9AE}" pid="11" name="MSIP_Label_305f50f5-e953-4c63-867b-388561f41989_ContentBits">
    <vt:lpwstr>2</vt:lpwstr>
  </property>
</Properties>
</file>